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Pre-test: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Part 1 during lesson 1: Students will respond to the prompts in writing: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i w:val="1"/>
          <w:rtl w:val="0"/>
        </w:rPr>
        <w:t xml:space="preserve">What are natural resources? Define and give examples. (2 points)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i w:val="1"/>
          <w:rtl w:val="0"/>
        </w:rPr>
        <w:tab/>
        <w:tab/>
        <w:t xml:space="preserve">What watersheds do we have in our local area? (1 point)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i w:val="1"/>
          <w:rtl w:val="0"/>
        </w:rPr>
        <w:tab/>
        <w:tab/>
        <w:t xml:space="preserve">What data do scientists need to collect to determine the health of a river or stream. (2 points)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Part 2 after lesson 2: Students will be given a graph of Shasta Canyon water data, discuss what is shown on the graph, and respond to the prompt in writing: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rtl w:val="0"/>
        </w:rPr>
        <w:t xml:space="preserve">Based on the information on this graph, is this a healthy river system? How do you know this? (5 points)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Post- Test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 final lesson: Students will respond to the same prompts from lesson 1: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i w:val="1"/>
          <w:rtl w:val="0"/>
        </w:rPr>
        <w:t xml:space="preserve">What are natural resources? Define and give examples. (2 points)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i w:val="1"/>
          <w:rtl w:val="0"/>
        </w:rPr>
        <w:tab/>
        <w:tab/>
        <w:t xml:space="preserve">What watersheds do we have in our local area? (1 point)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i w:val="1"/>
          <w:rtl w:val="0"/>
        </w:rPr>
        <w:tab/>
        <w:tab/>
        <w:t xml:space="preserve">What data do scientists need to collect to determine the health of a river or stream. (2 points)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  <w:t xml:space="preserve">They will also be given another graph or data set, discuss what is shown in the data, and respond to the prompt in writing:</w:t>
      </w:r>
    </w:p>
    <w:p w:rsidR="00000000" w:rsidDel="00000000" w:rsidP="00000000" w:rsidRDefault="00000000" w:rsidRPr="00000000">
      <w:pPr>
        <w:ind w:left="720" w:firstLine="720"/>
        <w:contextualSpacing w:val="0"/>
      </w:pPr>
      <w:r w:rsidDel="00000000" w:rsidR="00000000" w:rsidRPr="00000000">
        <w:rPr>
          <w:i w:val="1"/>
          <w:rtl w:val="0"/>
        </w:rPr>
        <w:t xml:space="preserve">Based on the information on this graph, is this a healthy river system? How do you know this? (5 points)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144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